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CA7" w:rsidRDefault="002A43FB">
      <w:pPr>
        <w:rPr>
          <w:rFonts w:ascii="Times New Roman" w:hAnsi="Times New Roman" w:cs="Times New Roman"/>
          <w:sz w:val="28"/>
          <w:szCs w:val="28"/>
        </w:rPr>
      </w:pPr>
      <w:r w:rsidRPr="002A43FB">
        <w:rPr>
          <w:rFonts w:ascii="Times New Roman" w:hAnsi="Times New Roman" w:cs="Times New Roman"/>
          <w:sz w:val="28"/>
          <w:szCs w:val="28"/>
        </w:rPr>
        <w:t>Гидрохимия и ее значение.</w:t>
      </w:r>
    </w:p>
    <w:p w:rsidR="002A43FB" w:rsidRDefault="002A43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Химический состав воды.</w:t>
      </w:r>
      <w:r w:rsidR="00E259F9">
        <w:rPr>
          <w:rFonts w:ascii="Times New Roman" w:hAnsi="Times New Roman" w:cs="Times New Roman"/>
          <w:sz w:val="28"/>
          <w:szCs w:val="28"/>
        </w:rPr>
        <w:t xml:space="preserve"> Физические, химические, бактериологические показатели.</w:t>
      </w:r>
    </w:p>
    <w:p w:rsidR="002A43FB" w:rsidRDefault="002A43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инструктажа и п</w:t>
      </w:r>
      <w:r w:rsidRPr="002A43FB">
        <w:rPr>
          <w:rFonts w:ascii="Times New Roman" w:hAnsi="Times New Roman" w:cs="Times New Roman"/>
          <w:sz w:val="28"/>
          <w:szCs w:val="28"/>
        </w:rPr>
        <w:t>орядок проведения инструктажа по безопасности и охране труда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A43FB" w:rsidRDefault="002A43FB">
      <w:pPr>
        <w:rPr>
          <w:rFonts w:ascii="Times New Roman" w:hAnsi="Times New Roman" w:cs="Times New Roman"/>
          <w:sz w:val="28"/>
          <w:szCs w:val="28"/>
        </w:rPr>
      </w:pPr>
      <w:r w:rsidRPr="002A43FB">
        <w:rPr>
          <w:rFonts w:ascii="Times New Roman" w:hAnsi="Times New Roman" w:cs="Times New Roman"/>
          <w:sz w:val="28"/>
          <w:szCs w:val="28"/>
        </w:rPr>
        <w:t>Техника безопасности в аналитических лабораториях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A43FB" w:rsidRDefault="002A43FB">
      <w:pPr>
        <w:rPr>
          <w:rFonts w:ascii="Times New Roman" w:hAnsi="Times New Roman" w:cs="Times New Roman"/>
          <w:sz w:val="28"/>
          <w:szCs w:val="28"/>
        </w:rPr>
      </w:pPr>
      <w:r w:rsidRPr="002A43FB">
        <w:rPr>
          <w:rFonts w:ascii="Times New Roman" w:hAnsi="Times New Roman" w:cs="Times New Roman"/>
          <w:sz w:val="28"/>
          <w:szCs w:val="28"/>
        </w:rPr>
        <w:t xml:space="preserve">Первая </w:t>
      </w:r>
      <w:r w:rsidR="00A45EA0" w:rsidRPr="002A43FB">
        <w:rPr>
          <w:rFonts w:ascii="Times New Roman" w:hAnsi="Times New Roman" w:cs="Times New Roman"/>
          <w:sz w:val="28"/>
          <w:szCs w:val="28"/>
        </w:rPr>
        <w:t>помощь при</w:t>
      </w:r>
      <w:r w:rsidRPr="002A43FB">
        <w:rPr>
          <w:rFonts w:ascii="Times New Roman" w:hAnsi="Times New Roman" w:cs="Times New Roman"/>
          <w:sz w:val="28"/>
          <w:szCs w:val="28"/>
        </w:rPr>
        <w:t xml:space="preserve"> несчастных случаях в лаборатории.</w:t>
      </w:r>
    </w:p>
    <w:p w:rsidR="00A45EA0" w:rsidRDefault="00A45E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лабораторной посуды. Классификация по назначению и материалу.</w:t>
      </w:r>
    </w:p>
    <w:p w:rsidR="00A45EA0" w:rsidRDefault="00A45E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Стеклянная посуда. Требования, предъявляемые к ней.  Наименование. Назначение.</w:t>
      </w:r>
    </w:p>
    <w:p w:rsidR="00FB5C5B" w:rsidRDefault="00FB5C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Стеклянные лабораторные приборы.</w:t>
      </w:r>
    </w:p>
    <w:p w:rsidR="00A45EA0" w:rsidRDefault="00A45E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Фарфоровая посуда.</w:t>
      </w:r>
      <w:r w:rsidRPr="00A45E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Наименование. Назначение.</w:t>
      </w:r>
    </w:p>
    <w:p w:rsidR="00A45EA0" w:rsidRDefault="00A45EA0" w:rsidP="00A45E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Пластиковая посуда.</w:t>
      </w:r>
      <w:r w:rsidRPr="00A45E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Наименование. Назначение.</w:t>
      </w:r>
    </w:p>
    <w:p w:rsidR="00A45EA0" w:rsidRDefault="00A45EA0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Мерная посуда.</w:t>
      </w:r>
      <w:r w:rsidRPr="00A45E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73144F">
        <w:rPr>
          <w:rFonts w:ascii="Times New Roman" w:hAnsi="Times New Roman" w:cs="Times New Roman"/>
          <w:sz w:val="28"/>
          <w:szCs w:val="28"/>
        </w:rPr>
        <w:t xml:space="preserve">олбы, пипетки, бюретки, мензурки. </w:t>
      </w:r>
    </w:p>
    <w:p w:rsidR="00FB5C5B" w:rsidRDefault="00FB5C5B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C5B" w:rsidRDefault="00FB5C5B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Мытье посуды.</w:t>
      </w:r>
    </w:p>
    <w:p w:rsidR="008745F9" w:rsidRDefault="008745F9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45F9" w:rsidRDefault="008745F9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45F9">
        <w:rPr>
          <w:rFonts w:ascii="Times New Roman" w:hAnsi="Times New Roman" w:cs="Times New Roman"/>
          <w:sz w:val="28"/>
          <w:szCs w:val="28"/>
        </w:rPr>
        <w:t>Лабораторное оборудование химической лаборатории</w:t>
      </w:r>
      <w:r>
        <w:rPr>
          <w:rFonts w:ascii="Times New Roman" w:hAnsi="Times New Roman" w:cs="Times New Roman"/>
          <w:sz w:val="28"/>
          <w:szCs w:val="28"/>
        </w:rPr>
        <w:t>.  Классификация.</w:t>
      </w:r>
    </w:p>
    <w:p w:rsidR="00EA4251" w:rsidRDefault="00EA4251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A4251" w:rsidRDefault="0073484E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484E">
        <w:rPr>
          <w:rFonts w:ascii="Times New Roman" w:hAnsi="Times New Roman" w:cs="Times New Roman"/>
          <w:sz w:val="28"/>
          <w:szCs w:val="28"/>
        </w:rPr>
        <w:t xml:space="preserve">Типовой комплект оборудования для </w:t>
      </w:r>
      <w:proofErr w:type="gramStart"/>
      <w:r w:rsidRPr="0073484E">
        <w:rPr>
          <w:rFonts w:ascii="Times New Roman" w:hAnsi="Times New Roman" w:cs="Times New Roman"/>
          <w:sz w:val="28"/>
          <w:szCs w:val="28"/>
        </w:rPr>
        <w:t>хим</w:t>
      </w:r>
      <w:r>
        <w:rPr>
          <w:rFonts w:ascii="Times New Roman" w:hAnsi="Times New Roman" w:cs="Times New Roman"/>
          <w:sz w:val="28"/>
          <w:szCs w:val="28"/>
        </w:rPr>
        <w:t xml:space="preserve">ической </w:t>
      </w:r>
      <w:r w:rsidRPr="0073484E">
        <w:rPr>
          <w:rFonts w:ascii="Times New Roman" w:hAnsi="Times New Roman" w:cs="Times New Roman"/>
          <w:sz w:val="28"/>
          <w:szCs w:val="28"/>
        </w:rPr>
        <w:t xml:space="preserve"> лаборатории</w:t>
      </w:r>
      <w:proofErr w:type="gramEnd"/>
      <w:r>
        <w:rPr>
          <w:rFonts w:ascii="Times New Roman" w:hAnsi="Times New Roman" w:cs="Times New Roman"/>
          <w:sz w:val="28"/>
          <w:szCs w:val="28"/>
        </w:rPr>
        <w:t>.  Перечень.</w:t>
      </w:r>
      <w:r w:rsidR="009B33F0">
        <w:rPr>
          <w:rFonts w:ascii="Times New Roman" w:hAnsi="Times New Roman" w:cs="Times New Roman"/>
          <w:sz w:val="28"/>
          <w:szCs w:val="28"/>
          <w:lang w:val="kk-KZ"/>
        </w:rPr>
        <w:t>Назначение</w:t>
      </w:r>
      <w:r w:rsidR="009B33F0">
        <w:rPr>
          <w:rFonts w:ascii="Times New Roman" w:hAnsi="Times New Roman" w:cs="Times New Roman"/>
          <w:sz w:val="28"/>
          <w:szCs w:val="28"/>
        </w:rPr>
        <w:t>.</w:t>
      </w:r>
    </w:p>
    <w:p w:rsidR="009B33F0" w:rsidRDefault="009B33F0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33F0" w:rsidRDefault="00E90CAF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растворов. Растворитель. Растворенное вещество. Типы растворов (жидкие, твердые, газообразные).</w:t>
      </w:r>
    </w:p>
    <w:p w:rsidR="008746DF" w:rsidRDefault="008746DF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46DF" w:rsidRDefault="008746DF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Определение растворов. Классификация растворов по природе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растворителя, 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концентрации ионов водорода, по агрегатному состоянию растворителя и растворенного вещества.</w:t>
      </w:r>
    </w:p>
    <w:p w:rsidR="00877AEC" w:rsidRDefault="00877AEC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7AEC" w:rsidRDefault="00877AEC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Гетерогенные и гомогенные системы. Коллоидные растворы. Свойства коллоидных систем.</w:t>
      </w:r>
    </w:p>
    <w:p w:rsidR="00877AEC" w:rsidRDefault="00877AEC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7AEC" w:rsidRDefault="00877AEC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Коллоидное состояние вещества. Особенность коллоидных систем.</w:t>
      </w:r>
      <w:r w:rsidR="001A2AE8">
        <w:rPr>
          <w:rFonts w:ascii="Times New Roman" w:hAnsi="Times New Roman" w:cs="Times New Roman"/>
          <w:sz w:val="28"/>
          <w:szCs w:val="28"/>
        </w:rPr>
        <w:t xml:space="preserve"> Классификация коллоидных систем.</w:t>
      </w:r>
      <w:bookmarkStart w:id="0" w:name="_GoBack"/>
      <w:bookmarkEnd w:id="0"/>
    </w:p>
    <w:p w:rsidR="00E90CAF" w:rsidRDefault="00E90CAF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0CAF" w:rsidRDefault="00B33430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растворов. Растворимость. Коэффициент растворимости.</w:t>
      </w:r>
    </w:p>
    <w:p w:rsidR="008746DF" w:rsidRDefault="008746DF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46DF" w:rsidRDefault="0098518E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Концентрация. Приблизительные с</w:t>
      </w:r>
      <w:r w:rsidR="008746DF">
        <w:rPr>
          <w:rFonts w:ascii="Times New Roman" w:hAnsi="Times New Roman" w:cs="Times New Roman"/>
          <w:sz w:val="28"/>
          <w:szCs w:val="28"/>
        </w:rPr>
        <w:t xml:space="preserve">пособы выражения концентрации. </w:t>
      </w:r>
      <w:r>
        <w:rPr>
          <w:rFonts w:ascii="Times New Roman" w:hAnsi="Times New Roman" w:cs="Times New Roman"/>
          <w:sz w:val="28"/>
          <w:szCs w:val="28"/>
        </w:rPr>
        <w:t xml:space="preserve">Понятие концентрированного раствора. </w:t>
      </w:r>
      <w:r w:rsidR="008746DF">
        <w:rPr>
          <w:rFonts w:ascii="Times New Roman" w:hAnsi="Times New Roman" w:cs="Times New Roman"/>
          <w:sz w:val="28"/>
          <w:szCs w:val="28"/>
        </w:rPr>
        <w:t>Разбавленные, насыщенный, перенасыщенный растворы.</w:t>
      </w:r>
    </w:p>
    <w:p w:rsidR="0098518E" w:rsidRDefault="0098518E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518E" w:rsidRDefault="0098518E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Концентрация. Точные способы выражения концентрации. Массовая доля.</w:t>
      </w:r>
    </w:p>
    <w:p w:rsidR="00B33430" w:rsidRDefault="00B33430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518E" w:rsidRDefault="0098518E" w:rsidP="00985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Концентрация. Точные способы выражения концентрации. Молярная концентрация.</w:t>
      </w:r>
    </w:p>
    <w:p w:rsidR="0098518E" w:rsidRDefault="0098518E" w:rsidP="00985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518E" w:rsidRDefault="0098518E" w:rsidP="00985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Концентрация. Точные способы выражения концентрации. Молярная концентрация эквивалента.</w:t>
      </w:r>
    </w:p>
    <w:p w:rsidR="0098518E" w:rsidRDefault="0098518E" w:rsidP="00985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518E" w:rsidRDefault="0098518E" w:rsidP="00985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Концентрация. Точные способы выражения концентрации. Моляльная концентрация.</w:t>
      </w:r>
    </w:p>
    <w:p w:rsidR="0098518E" w:rsidRDefault="0098518E" w:rsidP="00985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518E" w:rsidRDefault="0098518E" w:rsidP="00985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Концентрация. Точные способы выражения концентрации. Титр.</w:t>
      </w:r>
    </w:p>
    <w:p w:rsidR="00877AEC" w:rsidRDefault="00877AEC" w:rsidP="00985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7AEC" w:rsidRDefault="00877AEC" w:rsidP="00985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259F9" w:rsidRDefault="00E259F9" w:rsidP="00985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259F9" w:rsidRDefault="00E259F9" w:rsidP="00985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3AF0" w:rsidRDefault="00503AF0" w:rsidP="00985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3AF0" w:rsidRDefault="00503AF0" w:rsidP="00985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3270" w:rsidRDefault="00A03270" w:rsidP="009851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518E" w:rsidRDefault="0098518E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3430" w:rsidRPr="009B33F0" w:rsidRDefault="00B33430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5EA0" w:rsidRDefault="00A45EA0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C5B" w:rsidRDefault="00FB5C5B" w:rsidP="00A45E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5EA0" w:rsidRDefault="00A45EA0" w:rsidP="00A45EA0">
      <w:pPr>
        <w:rPr>
          <w:rFonts w:ascii="Times New Roman" w:hAnsi="Times New Roman" w:cs="Times New Roman"/>
          <w:sz w:val="28"/>
          <w:szCs w:val="28"/>
        </w:rPr>
      </w:pPr>
    </w:p>
    <w:p w:rsidR="00A45EA0" w:rsidRDefault="00A45EA0" w:rsidP="00A45EA0">
      <w:pPr>
        <w:rPr>
          <w:rFonts w:ascii="Times New Roman" w:hAnsi="Times New Roman" w:cs="Times New Roman"/>
          <w:sz w:val="28"/>
          <w:szCs w:val="28"/>
        </w:rPr>
      </w:pPr>
    </w:p>
    <w:p w:rsidR="00A45EA0" w:rsidRDefault="00A45EA0">
      <w:pPr>
        <w:rPr>
          <w:rFonts w:ascii="Times New Roman" w:hAnsi="Times New Roman" w:cs="Times New Roman"/>
          <w:sz w:val="28"/>
          <w:szCs w:val="28"/>
        </w:rPr>
      </w:pPr>
    </w:p>
    <w:p w:rsidR="002A43FB" w:rsidRDefault="00A45E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43FB" w:rsidRPr="002A43FB" w:rsidRDefault="002A43FB">
      <w:pPr>
        <w:rPr>
          <w:rFonts w:ascii="Times New Roman" w:hAnsi="Times New Roman" w:cs="Times New Roman"/>
          <w:sz w:val="28"/>
          <w:szCs w:val="28"/>
        </w:rPr>
      </w:pPr>
    </w:p>
    <w:sectPr w:rsidR="002A43FB" w:rsidRPr="002A4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123"/>
    <w:rsid w:val="001A2AE8"/>
    <w:rsid w:val="002A43FB"/>
    <w:rsid w:val="002E6C49"/>
    <w:rsid w:val="00326CA7"/>
    <w:rsid w:val="00503AF0"/>
    <w:rsid w:val="0073484E"/>
    <w:rsid w:val="008745F9"/>
    <w:rsid w:val="008746DF"/>
    <w:rsid w:val="00877AEC"/>
    <w:rsid w:val="0098518E"/>
    <w:rsid w:val="009B2C2D"/>
    <w:rsid w:val="009B33F0"/>
    <w:rsid w:val="00A03270"/>
    <w:rsid w:val="00A45EA0"/>
    <w:rsid w:val="00B33430"/>
    <w:rsid w:val="00DA2123"/>
    <w:rsid w:val="00E259F9"/>
    <w:rsid w:val="00E90CAF"/>
    <w:rsid w:val="00EA4251"/>
    <w:rsid w:val="00FB5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DE4BE7-76E6-4EA4-BFF1-58C7677DE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18</cp:revision>
  <dcterms:created xsi:type="dcterms:W3CDTF">2020-12-07T02:22:00Z</dcterms:created>
  <dcterms:modified xsi:type="dcterms:W3CDTF">2020-12-14T07:34:00Z</dcterms:modified>
</cp:coreProperties>
</file>